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1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ламинатор с высокой скоростью разогрева
	регулировка температуры исходя из толщины документа
	время непрерывной работы 60 минут
	поддержка А3, А4, А5 и А6 форматов
	функция энергосбережения (через 30 минут бездействия)
	интуитивно понятное и простое управление
	стильный, минималистичный дизайн
	сенсорная панель управления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93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