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27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400A</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применения: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Настольный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Рекомендация по применению:</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Производство однослойного амортизирующего упаковочного материала для нерегулярного использования</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Производительность  в листах за раз:</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м/мин:</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рабочего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 / Частота: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 В / 50 Гц</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фрагмента перфорции: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5х60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 загрузки,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Размеры (ШхГхВ),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580х330х300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178 532 руб. 64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