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Пакетный ламинатор формата А3 для небольшого объема работ по ламинированию в офисе. Оснащен системой ABS для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120-125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3,49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8 589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