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(3.9)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 системой понижения уровня шума.
Пониженное энергопотребление в режиме ожидания.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17,4 / Брутто 20,2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35 871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