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L3304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Высокоскоростной ламинатор с регулировкой температуры и скорости ламинирования, для достижения наилучшего результата.
	регулятор температуры и скорости
	функция горячего и холодного ламинирования
	функция фольгирования
	высокая скорость ламинирования
	стильный и современный дизайн 
	удобный формат А3 (до 330 мм)
	реверс, для быстрого устранения проблемы замятия
Идеально подойдет для использования в офисе или дома, для ламинирования документов, фото, пропусков и любой другой бумажной продукции.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400-3300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скорости: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23 566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