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L3304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Высокоскоростной ламинатор с регулировкой температуры и скорости ламинирования, для достижения наилучшего результата.
	регулятор температуры и скорости
	функция горячего и холодного ламинирования
	функция фольгирования
	высокая скорость ламинирования
	стильный и современный дизайн 
	удобный формат А3 (до 330 мм)
	реверс, для быстрого устранения проблемы замятия
Идеально подойдет для использования в офисе или дома, для ламинирования документов, фото, пропусков и любой другой бумажной продукции.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60-250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С (min):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400-3300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пластик, 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шнура, 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скорости: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температуры: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Дисплей: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Фольгирование: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23 566 руб. 40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