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80 (0,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80 - сти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20 минут непрерывной работы
	Инновационный режущий механизм из высокоуглеродистой стали
	Защита от перегрева и низкий уровень шума
	Световая индикация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40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