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Мощный ламинатор с высокой скоростью разогрева и ламинирования
	три режима ламинирования
	реверс
	поддержка А3, А4, А5 и А6 форматов
	интуитивно понятное и простое управление
	стильный, минималистичный дизайн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3.3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10 423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